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871B8" w14:textId="77777777" w:rsidR="00C45437" w:rsidRDefault="00C45437" w:rsidP="00C45437">
      <w:r>
        <w:t>FOR IMMEDIATE RELEASE</w:t>
      </w:r>
    </w:p>
    <w:p w14:paraId="3C7A7BF9" w14:textId="77777777" w:rsidR="00C45437" w:rsidRDefault="00C45437" w:rsidP="00C45437">
      <w:r>
        <w:t>Contact: Dr. Lynne Bissonnette-Pitre</w:t>
      </w:r>
      <w:r>
        <w:br/>
        <w:t>Executive Director, Sacred Liturgy Conference</w:t>
      </w:r>
      <w:r>
        <w:br/>
        <w:t xml:space="preserve">Email: </w:t>
      </w:r>
      <w:hyperlink r:id="rId5" w:history="1">
        <w:r w:rsidRPr="00770140">
          <w:rPr>
            <w:rStyle w:val="Hyperlink"/>
          </w:rPr>
          <w:t>SacredLiturgyConference@gmail.com</w:t>
        </w:r>
      </w:hyperlink>
      <w:r>
        <w:br/>
        <w:t xml:space="preserve">Website: sacredliturgy.org  </w:t>
      </w:r>
    </w:p>
    <w:p w14:paraId="551CBD03" w14:textId="51E93E22" w:rsidR="0017071B" w:rsidRDefault="0017071B" w:rsidP="0017071B">
      <w:pPr>
        <w:rPr>
          <w:b/>
          <w:bCs/>
        </w:rPr>
      </w:pPr>
      <w:r w:rsidRPr="0017071B">
        <w:rPr>
          <w:b/>
          <w:bCs/>
        </w:rPr>
        <w:t xml:space="preserve">14th Annual Sacred Liturgy Conference: </w:t>
      </w:r>
      <w:r>
        <w:rPr>
          <w:b/>
          <w:bCs/>
        </w:rPr>
        <w:br/>
      </w:r>
      <w:r w:rsidRPr="0017071B">
        <w:rPr>
          <w:b/>
          <w:bCs/>
        </w:rPr>
        <w:t>“JESUS in the Garden of Gethsemane: The Will of GOD in the EUCHARIST”</w:t>
      </w:r>
      <w:r>
        <w:rPr>
          <w:b/>
          <w:bCs/>
        </w:rPr>
        <w:br/>
      </w:r>
      <w:r w:rsidRPr="0017071B">
        <w:rPr>
          <w:b/>
          <w:bCs/>
        </w:rPr>
        <w:t xml:space="preserve">June 29 – July 3, 2026 – Portland, Oregon </w:t>
      </w:r>
    </w:p>
    <w:p w14:paraId="2C34DB7B" w14:textId="7C017F01" w:rsidR="0017071B" w:rsidRPr="0017071B" w:rsidRDefault="0017071B" w:rsidP="0017071B">
      <w:pPr>
        <w:rPr>
          <w:b/>
          <w:bCs/>
        </w:rPr>
      </w:pPr>
      <w:r w:rsidRPr="0017071B">
        <w:t xml:space="preserve">PORTLAND, Oregon — The 14th annual Sacred Liturgy Conference invites Catholics nationwide to deepen their love for the Eucharist by contemplating Christ’s perfect obedience in the Garden of Gethsemane. </w:t>
      </w:r>
      <w:r w:rsidRPr="0017071B">
        <w:rPr>
          <w:b/>
          <w:bCs/>
        </w:rPr>
        <w:t>Hosted by the Dominican Friars of the Western Province in the Archdiocese of Portland</w:t>
      </w:r>
      <w:r w:rsidRPr="0017071B">
        <w:t xml:space="preserve">, the event will take place at </w:t>
      </w:r>
      <w:r w:rsidRPr="0017071B">
        <w:rPr>
          <w:b/>
          <w:bCs/>
        </w:rPr>
        <w:t xml:space="preserve">Queen of the Holy Rosary Dominican Parish. </w:t>
      </w:r>
    </w:p>
    <w:p w14:paraId="6C074E0A" w14:textId="77777777" w:rsidR="00C45437" w:rsidRDefault="00C45437" w:rsidP="00C45437">
      <w:r>
        <w:t xml:space="preserve">Under the central theme “JESUS in the Garden of Gethsemane: The Will of GOD in the EUCHARIST,” participants will explore how Christ’s agony reveals the perfect harmony of His two wills—divine and human—in complete submission to the Father. There, desirous of human companionship in His agony and the vulnerable moments before His arrest, Jesus freely aligned His human will with the divine will, making His sacrificial “yes” present in every Mass—most especially in the Offertory, where we unite our lives as living sacrifices with Christ. </w:t>
      </w:r>
    </w:p>
    <w:p w14:paraId="20E5D608" w14:textId="610C43F4" w:rsidR="00C45437" w:rsidRPr="00C45437" w:rsidRDefault="00C45437" w:rsidP="00C45437">
      <w:r w:rsidRPr="00C45437">
        <w:t xml:space="preserve">Lectures by leading theologians, philosophers, musicians, scholars, and clergy, together with </w:t>
      </w:r>
      <w:r>
        <w:t xml:space="preserve">beautiful </w:t>
      </w:r>
      <w:r w:rsidRPr="00C45437">
        <w:t>liturgies, will illuminate divine sacrifice, the doctrine of Christ’s two wills, and its reflection in Church teaching, music, architecture, and beauty.</w:t>
      </w:r>
      <w:r>
        <w:t xml:space="preserve">  Highlights include:</w:t>
      </w:r>
    </w:p>
    <w:p w14:paraId="117F6A06" w14:textId="748CA764" w:rsidR="00C45437" w:rsidRPr="003C2AAD" w:rsidRDefault="00155DF1" w:rsidP="00C45437">
      <w:pPr>
        <w:pStyle w:val="ListParagraph"/>
        <w:numPr>
          <w:ilvl w:val="0"/>
          <w:numId w:val="1"/>
        </w:numPr>
        <w:rPr>
          <w:b/>
          <w:bCs/>
        </w:rPr>
      </w:pPr>
      <w:r w:rsidRPr="00155DF1">
        <w:rPr>
          <w:b/>
          <w:bCs/>
        </w:rPr>
        <w:t>A Votive Mass of Our Lord Jesus Christ, The Eternal High Priest will be celebrated by Bishop Peter L. Smith</w:t>
      </w:r>
      <w:r w:rsidRPr="00155DF1">
        <w:rPr>
          <w:b/>
          <w:bCs/>
        </w:rPr>
        <w:t xml:space="preserve"> </w:t>
      </w:r>
    </w:p>
    <w:p w14:paraId="13EB438D" w14:textId="77777777" w:rsidR="00C45437" w:rsidRPr="003C2AAD" w:rsidRDefault="00C45437" w:rsidP="00C45437">
      <w:pPr>
        <w:pStyle w:val="ListParagraph"/>
        <w:numPr>
          <w:ilvl w:val="0"/>
          <w:numId w:val="1"/>
        </w:numPr>
        <w:rPr>
          <w:b/>
          <w:bCs/>
        </w:rPr>
      </w:pPr>
      <w:r w:rsidRPr="003C2AAD">
        <w:rPr>
          <w:b/>
          <w:bCs/>
        </w:rPr>
        <w:t xml:space="preserve">Byzantine Divine Liturgy (including a workshop on Byzantine Catholic chant) </w:t>
      </w:r>
    </w:p>
    <w:p w14:paraId="5786344C" w14:textId="16AAB1E4" w:rsidR="00C45437" w:rsidRPr="003C2AAD" w:rsidRDefault="00C45437" w:rsidP="00C45437">
      <w:pPr>
        <w:pStyle w:val="ListParagraph"/>
        <w:numPr>
          <w:ilvl w:val="0"/>
          <w:numId w:val="1"/>
        </w:numPr>
        <w:rPr>
          <w:b/>
          <w:bCs/>
        </w:rPr>
      </w:pPr>
      <w:r w:rsidRPr="003C2AAD">
        <w:rPr>
          <w:b/>
          <w:bCs/>
        </w:rPr>
        <w:t xml:space="preserve">Eucharistic procession and benediction </w:t>
      </w:r>
    </w:p>
    <w:p w14:paraId="4EA5ADF1" w14:textId="77777777" w:rsidR="00C45437" w:rsidRDefault="00C45437" w:rsidP="00C45437">
      <w:r>
        <w:t xml:space="preserve">Catered lunches (Tuesday–Thursday), an opening reception, and closing banquet foster spiritual enrichment and community.  </w:t>
      </w:r>
    </w:p>
    <w:p w14:paraId="62D0AFD8" w14:textId="4811E982" w:rsidR="00C45437" w:rsidRDefault="00C45437" w:rsidP="00C45437">
      <w:r>
        <w:t xml:space="preserve">Registration and Cost: </w:t>
      </w:r>
    </w:p>
    <w:p w14:paraId="0F9A0002" w14:textId="77777777" w:rsidR="00C45437" w:rsidRPr="003C2AAD" w:rsidRDefault="00C45437" w:rsidP="00C45437">
      <w:pPr>
        <w:pStyle w:val="ListParagraph"/>
        <w:numPr>
          <w:ilvl w:val="0"/>
          <w:numId w:val="3"/>
        </w:numPr>
      </w:pPr>
      <w:r w:rsidRPr="003C2AAD">
        <w:t xml:space="preserve">$295 — Lay participants </w:t>
      </w:r>
    </w:p>
    <w:p w14:paraId="5F2C9B4E" w14:textId="2D4841D2" w:rsidR="00C45437" w:rsidRPr="003C2AAD" w:rsidRDefault="00C45437" w:rsidP="00C45437">
      <w:pPr>
        <w:pStyle w:val="ListParagraph"/>
        <w:numPr>
          <w:ilvl w:val="0"/>
          <w:numId w:val="3"/>
        </w:numPr>
      </w:pPr>
      <w:r w:rsidRPr="003C2AAD">
        <w:t>$245 — Religious, priests, and seminarians</w:t>
      </w:r>
    </w:p>
    <w:p w14:paraId="68EDB6FA" w14:textId="1ACD491F" w:rsidR="00C45437" w:rsidRDefault="00C45437" w:rsidP="00C45437">
      <w:r>
        <w:t>Register today at</w:t>
      </w:r>
      <w:r w:rsidRPr="003C2AAD">
        <w:rPr>
          <w:b/>
          <w:bCs/>
        </w:rPr>
        <w:t xml:space="preserve">: </w:t>
      </w:r>
      <w:hyperlink r:id="rId6" w:history="1">
        <w:r w:rsidRPr="003C2AAD">
          <w:rPr>
            <w:rStyle w:val="Hyperlink"/>
            <w:b/>
            <w:bCs/>
          </w:rPr>
          <w:t>sacredliturgy.org</w:t>
        </w:r>
      </w:hyperlink>
      <w:r>
        <w:t xml:space="preserve">  </w:t>
      </w:r>
    </w:p>
    <w:p w14:paraId="3EB35714" w14:textId="2CF77368" w:rsidR="00646F97" w:rsidRDefault="00C45437">
      <w:r>
        <w:t xml:space="preserve">Since 2013, the Sacred Liturgy Conference has gathered Catholics to grow in knowledge, reverence, and devotion through the Church’s liturgy, theology, and sacred arts—revealing the richness of Catholic tradition.  </w:t>
      </w:r>
    </w:p>
    <w:sectPr w:rsidR="00646F97" w:rsidSect="009E6FB5">
      <w:pgSz w:w="12240" w:h="15840"/>
      <w:pgMar w:top="81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92F"/>
    <w:multiLevelType w:val="hybridMultilevel"/>
    <w:tmpl w:val="62FE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1705F"/>
    <w:multiLevelType w:val="hybridMultilevel"/>
    <w:tmpl w:val="58D0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A68F4"/>
    <w:multiLevelType w:val="hybridMultilevel"/>
    <w:tmpl w:val="25B6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760705">
    <w:abstractNumId w:val="2"/>
  </w:num>
  <w:num w:numId="2" w16cid:durableId="1231423722">
    <w:abstractNumId w:val="0"/>
  </w:num>
  <w:num w:numId="3" w16cid:durableId="140529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37"/>
    <w:rsid w:val="00092BEF"/>
    <w:rsid w:val="00155DF1"/>
    <w:rsid w:val="0017071B"/>
    <w:rsid w:val="002F49EE"/>
    <w:rsid w:val="003C2AAD"/>
    <w:rsid w:val="004F7D91"/>
    <w:rsid w:val="00604F01"/>
    <w:rsid w:val="00646F97"/>
    <w:rsid w:val="006D2D0C"/>
    <w:rsid w:val="009E6FB5"/>
    <w:rsid w:val="00C21F11"/>
    <w:rsid w:val="00C45437"/>
    <w:rsid w:val="00EB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88CE"/>
  <w15:chartTrackingRefBased/>
  <w15:docId w15:val="{A3B38DF2-0E9D-4DAB-8B68-EBF6D10F0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437"/>
    <w:rPr>
      <w:rFonts w:eastAsiaTheme="majorEastAsia" w:cstheme="majorBidi"/>
      <w:color w:val="272727" w:themeColor="text1" w:themeTint="D8"/>
    </w:rPr>
  </w:style>
  <w:style w:type="paragraph" w:styleId="Title">
    <w:name w:val="Title"/>
    <w:basedOn w:val="Normal"/>
    <w:next w:val="Normal"/>
    <w:link w:val="TitleChar"/>
    <w:uiPriority w:val="10"/>
    <w:qFormat/>
    <w:rsid w:val="00C45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437"/>
    <w:pPr>
      <w:spacing w:before="160"/>
      <w:jc w:val="center"/>
    </w:pPr>
    <w:rPr>
      <w:i/>
      <w:iCs/>
      <w:color w:val="404040" w:themeColor="text1" w:themeTint="BF"/>
    </w:rPr>
  </w:style>
  <w:style w:type="character" w:customStyle="1" w:styleId="QuoteChar">
    <w:name w:val="Quote Char"/>
    <w:basedOn w:val="DefaultParagraphFont"/>
    <w:link w:val="Quote"/>
    <w:uiPriority w:val="29"/>
    <w:rsid w:val="00C45437"/>
    <w:rPr>
      <w:i/>
      <w:iCs/>
      <w:color w:val="404040" w:themeColor="text1" w:themeTint="BF"/>
    </w:rPr>
  </w:style>
  <w:style w:type="paragraph" w:styleId="ListParagraph">
    <w:name w:val="List Paragraph"/>
    <w:basedOn w:val="Normal"/>
    <w:uiPriority w:val="34"/>
    <w:qFormat/>
    <w:rsid w:val="00C45437"/>
    <w:pPr>
      <w:ind w:left="720"/>
      <w:contextualSpacing/>
    </w:pPr>
  </w:style>
  <w:style w:type="character" w:styleId="IntenseEmphasis">
    <w:name w:val="Intense Emphasis"/>
    <w:basedOn w:val="DefaultParagraphFont"/>
    <w:uiPriority w:val="21"/>
    <w:qFormat/>
    <w:rsid w:val="00C45437"/>
    <w:rPr>
      <w:i/>
      <w:iCs/>
      <w:color w:val="0F4761" w:themeColor="accent1" w:themeShade="BF"/>
    </w:rPr>
  </w:style>
  <w:style w:type="paragraph" w:styleId="IntenseQuote">
    <w:name w:val="Intense Quote"/>
    <w:basedOn w:val="Normal"/>
    <w:next w:val="Normal"/>
    <w:link w:val="IntenseQuoteChar"/>
    <w:uiPriority w:val="30"/>
    <w:qFormat/>
    <w:rsid w:val="00C45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437"/>
    <w:rPr>
      <w:i/>
      <w:iCs/>
      <w:color w:val="0F4761" w:themeColor="accent1" w:themeShade="BF"/>
    </w:rPr>
  </w:style>
  <w:style w:type="character" w:styleId="IntenseReference">
    <w:name w:val="Intense Reference"/>
    <w:basedOn w:val="DefaultParagraphFont"/>
    <w:uiPriority w:val="32"/>
    <w:qFormat/>
    <w:rsid w:val="00C45437"/>
    <w:rPr>
      <w:b/>
      <w:bCs/>
      <w:smallCaps/>
      <w:color w:val="0F4761" w:themeColor="accent1" w:themeShade="BF"/>
      <w:spacing w:val="5"/>
    </w:rPr>
  </w:style>
  <w:style w:type="character" w:styleId="Hyperlink">
    <w:name w:val="Hyperlink"/>
    <w:basedOn w:val="DefaultParagraphFont"/>
    <w:uiPriority w:val="99"/>
    <w:unhideWhenUsed/>
    <w:rsid w:val="00C45437"/>
    <w:rPr>
      <w:color w:val="467886" w:themeColor="hyperlink"/>
      <w:u w:val="single"/>
    </w:rPr>
  </w:style>
  <w:style w:type="character" w:styleId="UnresolvedMention">
    <w:name w:val="Unresolved Mention"/>
    <w:basedOn w:val="DefaultParagraphFont"/>
    <w:uiPriority w:val="99"/>
    <w:semiHidden/>
    <w:unhideWhenUsed/>
    <w:rsid w:val="00C45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credliturgy.org/" TargetMode="External"/><Relationship Id="rId5" Type="http://schemas.openxmlformats.org/officeDocument/2006/relationships/hyperlink" Target="mailto:SacredLiturgyConferenc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1952</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Salvatore</dc:creator>
  <cp:keywords/>
  <dc:description/>
  <cp:lastModifiedBy>Marc Salvatore</cp:lastModifiedBy>
  <cp:revision>2</cp:revision>
  <dcterms:created xsi:type="dcterms:W3CDTF">2026-03-04T22:30:00Z</dcterms:created>
  <dcterms:modified xsi:type="dcterms:W3CDTF">2026-03-04T22:30:00Z</dcterms:modified>
</cp:coreProperties>
</file>